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988"/>
      </w:tblGrid>
      <w:tr w:rsidR="001B3CD6" w:rsidTr="001B3CD6">
        <w:tc>
          <w:tcPr>
            <w:tcW w:w="10988" w:type="dxa"/>
            <w:shd w:val="clear" w:color="auto" w:fill="auto"/>
          </w:tcPr>
          <w:p w:rsidR="001B3CD6" w:rsidRPr="001B3CD6" w:rsidRDefault="001B3CD6" w:rsidP="002B53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u w:val="single"/>
                <w:lang w:val="kk-KZ" w:eastAsia="ru-RU"/>
              </w:rPr>
            </w:pPr>
          </w:p>
        </w:tc>
      </w:tr>
    </w:tbl>
    <w:p w:rsidR="00471670" w:rsidRDefault="00471670" w:rsidP="00471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Государственная образовательная накопительная система 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71670" w:rsidRDefault="00471670" w:rsidP="0047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казахстанцев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есть новый механизм накапливать деньги на обучение детей с получением процентных бонусов от государства</w:t>
      </w:r>
    </w:p>
    <w:p w:rsidR="00471670" w:rsidRDefault="00471670" w:rsidP="004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2013 года в Казахстане начала функционировать Государственная образовательная накопительная система (далее - ГОНС). </w:t>
      </w:r>
    </w:p>
    <w:p w:rsidR="00471670" w:rsidRDefault="00471670" w:rsidP="004716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позволяет каждому гражданину Республики Казахстан открывать на свое имя либо на имя ребенка образовательный накопительный вклад, который в будущем можно будет использовать на оплату обучения в колледжах и вузах Казахстана и за рубежом. Оператором данной системы является АО «Финансовый центр». </w:t>
      </w:r>
    </w:p>
    <w:p w:rsidR="00471670" w:rsidRDefault="00471670" w:rsidP="004716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уже открыто порядка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16 000 образовательных накопительных вкладов.</w:t>
      </w: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образовательный накопительный вклад банком-участником ГОНС начисляется ежемесячное вознаграждение - 14% годовых (ГЭС – 15,2%)  и ежегодно государством начисляется премия - 5% или 7% (для льготной категории):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670" w:rsidRDefault="00810755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55"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-3.8pt;margin-top:7.55pt;width:130.8pt;height:49.8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" fillcolor="white [3201]" strokecolor="#4f81bd [3204]" strokeweight="2pt">
            <v:path arrowok="t"/>
            <v:textbox>
              <w:txbxContent>
                <w:p w:rsidR="00471670" w:rsidRDefault="00471670" w:rsidP="00471670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Государственная премия </w:t>
                  </w: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5%,7%</w:t>
                  </w:r>
                </w:p>
              </w:txbxContent>
            </v:textbox>
          </v:shape>
        </w:pict>
      </w:r>
      <w:r w:rsidRPr="00810755">
        <w:rPr>
          <w:noProof/>
          <w:lang w:eastAsia="ru-RU"/>
        </w:rPr>
        <w:pict>
          <v:shape id="_x0000_s1031" type="#_x0000_t176" style="position:absolute;left:0;text-align:left;margin-left:204.9pt;margin-top:7.55pt;width:126.3pt;height:49.8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" fillcolor="white [3201]" strokecolor="#4f81bd [3204]" strokeweight="2pt">
            <v:path arrowok="t"/>
            <v:textbox>
              <w:txbxContent>
                <w:p w:rsidR="00471670" w:rsidRDefault="00471670" w:rsidP="00471670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Вознаграждение банка </w:t>
                  </w: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до 15,2%</w:t>
                  </w:r>
                </w:p>
              </w:txbxContent>
            </v:textbox>
          </v:shape>
        </w:pict>
      </w:r>
      <w:r w:rsidRPr="00810755">
        <w:rPr>
          <w:noProof/>
          <w:lang w:eastAsia="ru-RU"/>
        </w:rPr>
        <w:pict>
          <v:shape id="AutoShape 13" o:spid="_x0000_s1035" style="position:absolute;left:0;text-align:left;margin-left:349.05pt;margin-top:21.45pt;width:42.5pt;height:24pt;z-index:251675648;visibility:visible;v-text-anchor:middle" coordsize="53975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" adj="0,,0" path="m71544,62789r396662,l468206,134478r-396662,l71544,62789xm71544,170322r396662,l468206,242011r-396662,l71544,170322xe" fillcolor="#8064a2 [3207]" strokecolor="#3f3151 [1607]" strokeweight="2pt">
            <v:stroke joinstyle="round"/>
            <v:formulas/>
            <v:path arrowok="t" o:connecttype="custom" o:connectlocs="71544,62789;468206,62789;468206,134478;71544,134478;71544,62789;71544,170322;468206,170322;468206,242011;71544,242011;71544,170322" o:connectangles="0,0,0,0,0,0,0,0,0,0"/>
          </v:shape>
        </w:pict>
      </w:r>
      <w:r w:rsidRPr="00810755">
        <w:rPr>
          <w:noProof/>
          <w:lang w:eastAsia="ru-RU"/>
        </w:rPr>
        <w:pict>
          <v:shape id="_x0000_s1032" type="#_x0000_t176" style="position:absolute;left:0;text-align:left;margin-left:405.9pt;margin-top:6.9pt;width:133.75pt;height:50.4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" fillcolor="white [3201]" strokecolor="#4f81bd [3204]" strokeweight="2pt">
            <v:path arrowok="t"/>
            <v:textbox>
              <w:txbxContent>
                <w:p w:rsidR="00471670" w:rsidRDefault="00471670" w:rsidP="00471670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Доходность по вкладу </w:t>
                  </w: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до 22,2 %</w:t>
                  </w:r>
                </w:p>
              </w:txbxContent>
            </v:textbox>
          </v:shape>
        </w:pict>
      </w:r>
      <w:r w:rsidRPr="00810755">
        <w:rPr>
          <w:noProof/>
          <w:lang w:eastAsia="ru-RU"/>
        </w:rPr>
        <w:pict>
          <v:shape id="Плюс 4" o:spid="_x0000_s1034" style="position:absolute;left:0;text-align:left;margin-left:148.55pt;margin-top:16.75pt;width:37.3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7371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" path="m62790,175747r133912,l196702,57235r80306,l277008,175747r133912,l410920,256053r-133912,l277008,374565r-80306,l196702,256053r-133912,l62790,175747xe" fillcolor="#8064a2 [3207]" strokecolor="#3f3151 [1607]" strokeweight="2pt">
            <v:path arrowok="t" o:connecttype="custom" o:connectlocs="62790,175747;196702,175747;196702,57235;277008,57235;277008,175747;410920,175747;410920,256053;277008,256053;277008,374565;196702,374565;196702,256053;62790,256053;62790,175747" o:connectangles="0,0,0,0,0,0,0,0,0,0,0,0,0"/>
          </v:shape>
        </w:pict>
      </w: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Особенности образовательного накопительного вклада: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государства, как вид дохода, не подлежит налогообложению;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накопительные вклады являются объектом гарантирования Казахстанского фонда гарантирования вкладов до 10 млн. тенге; 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первоначальный взнос – 3 МРП (6 363 тенге в 2016 г.);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накопления – до 20 лет;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получить образовательный кредит в банке под 100% гарантию государства в лице АО «Финансовый центр» МОН РК.</w:t>
      </w:r>
    </w:p>
    <w:p w:rsidR="00471670" w:rsidRDefault="00471670" w:rsidP="004716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u w:val="single"/>
          <w:lang w:eastAsia="ru-RU"/>
        </w:rPr>
      </w:pPr>
    </w:p>
    <w:p w:rsidR="00471670" w:rsidRDefault="00471670" w:rsidP="004716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 получении образовательного гранта вкладчик имеет право: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снять накопления вместе с премией от государства;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перевести деньги на имя другого ребенка; 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накапливать далее для получения других уровней образования</w:t>
      </w:r>
    </w:p>
    <w:tbl>
      <w:tblPr>
        <w:tblStyle w:val="aa"/>
        <w:tblW w:w="1092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32"/>
        <w:gridCol w:w="5388"/>
      </w:tblGrid>
      <w:tr w:rsidR="00471670" w:rsidTr="00471670">
        <w:tc>
          <w:tcPr>
            <w:tcW w:w="5529" w:type="dxa"/>
            <w:hideMark/>
          </w:tcPr>
          <w:p w:rsidR="00471670" w:rsidRDefault="00810755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  <w:r w:rsidRPr="00810755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10.45pt;margin-top:4.55pt;width:552.15pt;height:56.7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path arrowok="t"/>
                  <v:textbox>
                    <w:txbxContent>
                      <w:p w:rsidR="00471670" w:rsidRDefault="00471670" w:rsidP="00471670">
                        <w:pPr>
                          <w:pStyle w:val="a4"/>
                          <w:spacing w:before="0" w:beforeAutospacing="0" w:after="0" w:afterAutospacing="0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kern w:val="24"/>
                            <w:sz w:val="28"/>
                            <w:szCs w:val="28"/>
                          </w:rPr>
                          <w:t xml:space="preserve">* Премия государства и вознаграждение банка капитализируются и в целом доходность составляет до 22,2%, за счет чего вкладчик, приобретая услуги образования, экономит на расходах до 30-70%.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86" w:type="dxa"/>
          </w:tcPr>
          <w:p w:rsidR="00471670" w:rsidRDefault="00471670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471670" w:rsidRDefault="00471670" w:rsidP="004716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открытия образовательного накопительного вклада:</w:t>
      </w:r>
    </w:p>
    <w:p w:rsidR="00471670" w:rsidRDefault="00471670" w:rsidP="004716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1.ШАГ –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Выбрать один из банков-участников ГОНС; </w:t>
      </w:r>
    </w:p>
    <w:p w:rsidR="00471670" w:rsidRDefault="00471670" w:rsidP="004716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2.ШАГ– 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крыть образовательный накопительный вклад. </w:t>
      </w:r>
    </w:p>
    <w:p w:rsidR="00471670" w:rsidRDefault="00471670" w:rsidP="004716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3.ШАГ –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Внести первоначальный взнос.</w:t>
      </w:r>
    </w:p>
    <w:p w:rsidR="00471670" w:rsidRDefault="00471670" w:rsidP="0047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Документы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 удостоверение личности одного из родителей;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свидетельство о рождении и ИИН ребенка.</w:t>
      </w:r>
    </w:p>
    <w:p w:rsidR="00471670" w:rsidRDefault="00471670" w:rsidP="0047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 получением консультации звоните в АО «Финансовый центр»: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Бесплатная горячая линия: 8 800 080 28 28. Тел.: 8 7172 695 044, 695 045, 695 047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Адрес: г. Астана, пр.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Тауелсыздык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8</w:t>
      </w:r>
    </w:p>
    <w:p w:rsidR="00471670" w:rsidRDefault="00471670" w:rsidP="005C41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471670" w:rsidSect="002B536C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CB" w:rsidRDefault="001951CB" w:rsidP="001B3CD6">
      <w:pPr>
        <w:spacing w:after="0" w:line="240" w:lineRule="auto"/>
      </w:pPr>
      <w:r>
        <w:separator/>
      </w:r>
    </w:p>
  </w:endnote>
  <w:endnote w:type="continuationSeparator" w:id="0">
    <w:p w:rsidR="001951CB" w:rsidRDefault="001951CB" w:rsidP="001B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CB" w:rsidRDefault="001951CB" w:rsidP="001B3CD6">
      <w:pPr>
        <w:spacing w:after="0" w:line="240" w:lineRule="auto"/>
      </w:pPr>
      <w:r>
        <w:separator/>
      </w:r>
    </w:p>
  </w:footnote>
  <w:footnote w:type="continuationSeparator" w:id="0">
    <w:p w:rsidR="001951CB" w:rsidRDefault="001951CB" w:rsidP="001B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D6" w:rsidRDefault="00810755">
    <w:pPr>
      <w:pStyle w:val="a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6.95pt;margin-top:48.75pt;width:30pt;height:63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pRNRM4AAAAA0BAAAPAAAAAAAAAAAAAAAAAOAEAABkcnMvZG93bnJldi54bWxQSwUGAAAA&#10;AAQABADzAAAA7QUAAAAA&#10;" stroked="f">
          <v:textbox style="layout-flow:vertical;mso-layout-flow-alt:bottom-to-top">
            <w:txbxContent>
              <w:p w:rsidR="001B3CD6" w:rsidRPr="001B3CD6" w:rsidRDefault="001B3CD6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03.02.2017 ЭҚАБЖ МО (7.19.2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650"/>
    <w:multiLevelType w:val="multilevel"/>
    <w:tmpl w:val="3C38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D56EC"/>
    <w:multiLevelType w:val="multilevel"/>
    <w:tmpl w:val="DD38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94B2C"/>
    <w:multiLevelType w:val="multilevel"/>
    <w:tmpl w:val="497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B46A3"/>
    <w:multiLevelType w:val="hybridMultilevel"/>
    <w:tmpl w:val="2114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56F52"/>
    <w:multiLevelType w:val="hybridMultilevel"/>
    <w:tmpl w:val="2CE25C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91E69"/>
    <w:multiLevelType w:val="hybridMultilevel"/>
    <w:tmpl w:val="CD64182C"/>
    <w:lvl w:ilvl="0" w:tplc="CE60CD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6EF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EF5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078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A3B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04E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A1A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7ED2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E1B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7F65D9"/>
    <w:multiLevelType w:val="multilevel"/>
    <w:tmpl w:val="EBB8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84428"/>
    <w:rsid w:val="000162EE"/>
    <w:rsid w:val="00032561"/>
    <w:rsid w:val="00052C4B"/>
    <w:rsid w:val="000E3CFE"/>
    <w:rsid w:val="000E4A82"/>
    <w:rsid w:val="001334C1"/>
    <w:rsid w:val="001362E7"/>
    <w:rsid w:val="001951CB"/>
    <w:rsid w:val="001B3CD6"/>
    <w:rsid w:val="001B6612"/>
    <w:rsid w:val="001C54FA"/>
    <w:rsid w:val="001F7846"/>
    <w:rsid w:val="00241B18"/>
    <w:rsid w:val="002B536C"/>
    <w:rsid w:val="002C59C7"/>
    <w:rsid w:val="00307A82"/>
    <w:rsid w:val="00344FFF"/>
    <w:rsid w:val="003A083F"/>
    <w:rsid w:val="00411162"/>
    <w:rsid w:val="004477F2"/>
    <w:rsid w:val="0046101A"/>
    <w:rsid w:val="00471670"/>
    <w:rsid w:val="004F69E4"/>
    <w:rsid w:val="00536E7C"/>
    <w:rsid w:val="00547D85"/>
    <w:rsid w:val="00571F7D"/>
    <w:rsid w:val="005C41D1"/>
    <w:rsid w:val="00625009"/>
    <w:rsid w:val="00660BA1"/>
    <w:rsid w:val="00660F9A"/>
    <w:rsid w:val="00695479"/>
    <w:rsid w:val="00697FD7"/>
    <w:rsid w:val="006D15F0"/>
    <w:rsid w:val="006F17DA"/>
    <w:rsid w:val="00721E15"/>
    <w:rsid w:val="00736A4F"/>
    <w:rsid w:val="00783235"/>
    <w:rsid w:val="00786620"/>
    <w:rsid w:val="007A53A0"/>
    <w:rsid w:val="007C3A72"/>
    <w:rsid w:val="007E0B8E"/>
    <w:rsid w:val="00804835"/>
    <w:rsid w:val="00810755"/>
    <w:rsid w:val="00823D36"/>
    <w:rsid w:val="00872DE5"/>
    <w:rsid w:val="0091701B"/>
    <w:rsid w:val="0096294A"/>
    <w:rsid w:val="0096308D"/>
    <w:rsid w:val="009A727D"/>
    <w:rsid w:val="009E4B9E"/>
    <w:rsid w:val="00A81F13"/>
    <w:rsid w:val="00AF5D95"/>
    <w:rsid w:val="00B0676F"/>
    <w:rsid w:val="00B31F82"/>
    <w:rsid w:val="00B666DB"/>
    <w:rsid w:val="00B73043"/>
    <w:rsid w:val="00B74983"/>
    <w:rsid w:val="00BA7812"/>
    <w:rsid w:val="00BC681E"/>
    <w:rsid w:val="00BF3E21"/>
    <w:rsid w:val="00C36302"/>
    <w:rsid w:val="00C61F49"/>
    <w:rsid w:val="00C83523"/>
    <w:rsid w:val="00C86CA3"/>
    <w:rsid w:val="00CA320F"/>
    <w:rsid w:val="00CE2A11"/>
    <w:rsid w:val="00D01DD7"/>
    <w:rsid w:val="00E20D33"/>
    <w:rsid w:val="00E21996"/>
    <w:rsid w:val="00E35DB7"/>
    <w:rsid w:val="00E85A19"/>
    <w:rsid w:val="00E92837"/>
    <w:rsid w:val="00E97ABA"/>
    <w:rsid w:val="00F42104"/>
    <w:rsid w:val="00F6301B"/>
    <w:rsid w:val="00F65248"/>
    <w:rsid w:val="00F84428"/>
    <w:rsid w:val="00FC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55"/>
  </w:style>
  <w:style w:type="paragraph" w:styleId="3">
    <w:name w:val="heading 3"/>
    <w:basedOn w:val="a"/>
    <w:link w:val="30"/>
    <w:uiPriority w:val="9"/>
    <w:qFormat/>
    <w:rsid w:val="00307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A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7A82"/>
    <w:rPr>
      <w:b/>
      <w:bCs/>
    </w:rPr>
  </w:style>
  <w:style w:type="paragraph" w:styleId="a4">
    <w:name w:val="Normal (Web)"/>
    <w:basedOn w:val="a"/>
    <w:uiPriority w:val="99"/>
    <w:unhideWhenUsed/>
    <w:rsid w:val="0030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7A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A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1F13"/>
    <w:pPr>
      <w:ind w:left="720"/>
      <w:contextualSpacing/>
    </w:pPr>
  </w:style>
  <w:style w:type="character" w:customStyle="1" w:styleId="st">
    <w:name w:val="st"/>
    <w:basedOn w:val="a0"/>
    <w:rsid w:val="00A81F13"/>
  </w:style>
  <w:style w:type="character" w:styleId="a9">
    <w:name w:val="Emphasis"/>
    <w:basedOn w:val="a0"/>
    <w:uiPriority w:val="20"/>
    <w:qFormat/>
    <w:rsid w:val="00A81F13"/>
    <w:rPr>
      <w:i/>
      <w:iCs/>
    </w:rPr>
  </w:style>
  <w:style w:type="table" w:styleId="aa">
    <w:name w:val="Table Grid"/>
    <w:basedOn w:val="a1"/>
    <w:uiPriority w:val="59"/>
    <w:rsid w:val="007E0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B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3CD6"/>
  </w:style>
  <w:style w:type="paragraph" w:styleId="ad">
    <w:name w:val="footer"/>
    <w:basedOn w:val="a"/>
    <w:link w:val="ae"/>
    <w:uiPriority w:val="99"/>
    <w:unhideWhenUsed/>
    <w:rsid w:val="001B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3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ryskeldinov</dc:creator>
  <cp:lastModifiedBy>student-12</cp:lastModifiedBy>
  <cp:revision>4</cp:revision>
  <cp:lastPrinted>2015-10-12T08:58:00Z</cp:lastPrinted>
  <dcterms:created xsi:type="dcterms:W3CDTF">2017-02-04T02:45:00Z</dcterms:created>
  <dcterms:modified xsi:type="dcterms:W3CDTF">2017-02-04T02:53:00Z</dcterms:modified>
</cp:coreProperties>
</file>